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6379"/>
      </w:tblGrid>
      <w:tr w:rsidR="007604A8" w:rsidRPr="00875E8D" w:rsidTr="001140A9">
        <w:tc>
          <w:tcPr>
            <w:tcW w:w="10173" w:type="dxa"/>
            <w:gridSpan w:val="3"/>
          </w:tcPr>
          <w:p w:rsidR="007604A8" w:rsidRPr="00875E8D" w:rsidRDefault="007604A8" w:rsidP="00114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E8D">
              <w:rPr>
                <w:rFonts w:ascii="Times New Roman" w:hAnsi="Times New Roman"/>
                <w:b/>
                <w:sz w:val="24"/>
              </w:rPr>
              <w:t>Кваліфікаційні вимоги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Освіта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pStyle w:val="a3"/>
              <w:ind w:left="20"/>
              <w:jc w:val="both"/>
              <w:rPr>
                <w:lang w:val="uk-UA"/>
              </w:rPr>
            </w:pPr>
            <w:r w:rsidRPr="00875E8D">
              <w:rPr>
                <w:color w:val="000000"/>
                <w:lang w:val="uk-UA"/>
              </w:rPr>
              <w:t>вища освіта за спеціальністю «Право» або «Правознавство» зі ступенем не нижче молодшого бакалавра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Досвід роботи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</w:rPr>
            </w:pPr>
            <w:r w:rsidRPr="00875E8D">
              <w:rPr>
                <w:rFonts w:ascii="Times New Roman" w:hAnsi="Times New Roman"/>
                <w:sz w:val="24"/>
              </w:rPr>
              <w:t>не потребує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Володіння державною мовою</w:t>
            </w:r>
          </w:p>
        </w:tc>
        <w:tc>
          <w:tcPr>
            <w:tcW w:w="6379" w:type="dxa"/>
          </w:tcPr>
          <w:p w:rsidR="007604A8" w:rsidRPr="00A23015" w:rsidRDefault="007604A8" w:rsidP="001140A9">
            <w:pPr>
              <w:pStyle w:val="rvps14"/>
              <w:ind w:left="20"/>
              <w:jc w:val="both"/>
            </w:pPr>
            <w:r w:rsidRPr="00A23015">
              <w:rPr>
                <w:rStyle w:val="rvts0"/>
              </w:rPr>
              <w:t>вільне володіння державною мовою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Володіння іноземною мовою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не потребує </w:t>
            </w:r>
          </w:p>
        </w:tc>
      </w:tr>
      <w:tr w:rsidR="007604A8" w:rsidRPr="00875E8D" w:rsidTr="001140A9">
        <w:tc>
          <w:tcPr>
            <w:tcW w:w="10173" w:type="dxa"/>
            <w:gridSpan w:val="3"/>
          </w:tcPr>
          <w:p w:rsidR="007604A8" w:rsidRPr="00875E8D" w:rsidRDefault="007604A8" w:rsidP="00114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E8D">
              <w:rPr>
                <w:rFonts w:ascii="Times New Roman" w:hAnsi="Times New Roman"/>
                <w:b/>
                <w:sz w:val="24"/>
              </w:rPr>
              <w:t>Вимоги до компетентності</w:t>
            </w:r>
          </w:p>
        </w:tc>
      </w:tr>
      <w:tr w:rsidR="007604A8" w:rsidRPr="00875E8D" w:rsidTr="001140A9">
        <w:tc>
          <w:tcPr>
            <w:tcW w:w="3794" w:type="dxa"/>
            <w:gridSpan w:val="2"/>
          </w:tcPr>
          <w:p w:rsidR="007604A8" w:rsidRPr="00B5288A" w:rsidRDefault="007604A8" w:rsidP="001140A9">
            <w:pPr>
              <w:spacing w:after="0" w:line="240" w:lineRule="auto"/>
              <w:jc w:val="center"/>
              <w:rPr>
                <w:b/>
              </w:rPr>
            </w:pPr>
            <w:r w:rsidRPr="00B5288A">
              <w:rPr>
                <w:rFonts w:ascii="Times New Roman" w:hAnsi="Times New Roman"/>
                <w:b/>
                <w:sz w:val="24"/>
              </w:rPr>
              <w:t>Вимога</w:t>
            </w:r>
          </w:p>
        </w:tc>
        <w:tc>
          <w:tcPr>
            <w:tcW w:w="6379" w:type="dxa"/>
          </w:tcPr>
          <w:p w:rsidR="007604A8" w:rsidRPr="00B5288A" w:rsidRDefault="007604A8" w:rsidP="001140A9">
            <w:pPr>
              <w:spacing w:after="0" w:line="240" w:lineRule="auto"/>
              <w:jc w:val="center"/>
              <w:rPr>
                <w:b/>
              </w:rPr>
            </w:pPr>
            <w:r w:rsidRPr="00B5288A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E8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shd w:val="clear" w:color="auto" w:fill="FFFFFF"/>
              <w:tabs>
                <w:tab w:val="left" w:pos="66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1)   </w:t>
            </w:r>
            <w:r w:rsidRPr="00875E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володіння ПК;</w:t>
            </w:r>
          </w:p>
          <w:p w:rsidR="007604A8" w:rsidRPr="00875E8D" w:rsidRDefault="007604A8" w:rsidP="001140A9">
            <w:pPr>
              <w:shd w:val="clear" w:color="auto" w:fill="FFFFFF"/>
              <w:tabs>
                <w:tab w:val="left" w:pos="66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875E8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вміння використовувати комп'ютерне обладнання та програмне забезпечення;</w:t>
            </w:r>
          </w:p>
          <w:p w:rsidR="007604A8" w:rsidRPr="00875E8D" w:rsidRDefault="007604A8" w:rsidP="001140A9">
            <w:pPr>
              <w:shd w:val="clear" w:color="auto" w:fill="FFFFFF"/>
              <w:tabs>
                <w:tab w:val="left" w:pos="66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3)</w:t>
            </w:r>
            <w:r w:rsidRPr="00875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досвід роботи з офісним пакетом Microsoft </w:t>
            </w:r>
            <w:proofErr w:type="spellStart"/>
            <w:r w:rsidRPr="00875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Offiсe</w:t>
            </w:r>
            <w:proofErr w:type="spellEnd"/>
            <w:r w:rsidRPr="00875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(Word,</w:t>
            </w:r>
            <w:r w:rsidRPr="00875E8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75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Excel);</w:t>
            </w:r>
          </w:p>
          <w:p w:rsidR="007604A8" w:rsidRPr="00875E8D" w:rsidRDefault="007604A8" w:rsidP="001140A9">
            <w:pPr>
              <w:shd w:val="clear" w:color="auto" w:fill="FFFFFF"/>
              <w:tabs>
                <w:tab w:val="left" w:pos="66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4) навички роботи з інформаційно-пошуковими системами в мережі Інтернет.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E8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Ділові якості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1)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вміння визначати пріоритети; 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2)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здатність концентруватись на деталях; 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3)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оперативність;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4)    вимогливість;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5)    уміння дотримуватись субординації;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bCs/>
                <w:color w:val="000000"/>
                <w:sz w:val="24"/>
              </w:rPr>
              <w:t>6)    діалогове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спілкування (письмове і усне);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7)    вміння активно слухати; 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8)    виваженість;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9)    </w:t>
            </w:r>
            <w:proofErr w:type="spellStart"/>
            <w:proofErr w:type="gramStart"/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>ст</w:t>
            </w:r>
            <w:proofErr w:type="gramEnd"/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>ійкість</w:t>
            </w:r>
            <w:proofErr w:type="spellEnd"/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10)  </w:t>
            </w:r>
            <w:proofErr w:type="spellStart"/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>стресостійкість</w:t>
            </w:r>
            <w:proofErr w:type="spellEnd"/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11) 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вміння аргументовано доводити власну точку зору;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12) 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навички розв’язання проблем;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13)  уміння працювати в команді.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E8D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1)    дисциплінованість;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2)    відповідальність;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3)    ініціативність;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4)    надійність;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5)    порядність;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6)    чесність;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7)    тактовність;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8)    готовність допомогти;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9)    емоційна стабільність;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10)  контроль емоцій;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11)  комунікабельність;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12)  повага до інших;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13)  рішучість;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14)  неупередженість;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15)  гнучкість.</w:t>
            </w:r>
          </w:p>
        </w:tc>
      </w:tr>
      <w:tr w:rsidR="007604A8" w:rsidRPr="00875E8D" w:rsidTr="001140A9">
        <w:tc>
          <w:tcPr>
            <w:tcW w:w="10173" w:type="dxa"/>
            <w:gridSpan w:val="3"/>
          </w:tcPr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E8D">
              <w:rPr>
                <w:rFonts w:ascii="Times New Roman" w:hAnsi="Times New Roman"/>
                <w:b/>
                <w:sz w:val="24"/>
              </w:rPr>
              <w:t>Професійні знання</w:t>
            </w:r>
          </w:p>
        </w:tc>
      </w:tr>
      <w:tr w:rsidR="007604A8" w:rsidRPr="00875E8D" w:rsidTr="001140A9">
        <w:tc>
          <w:tcPr>
            <w:tcW w:w="3794" w:type="dxa"/>
            <w:gridSpan w:val="2"/>
          </w:tcPr>
          <w:p w:rsidR="007604A8" w:rsidRPr="00B5288A" w:rsidRDefault="007604A8" w:rsidP="001140A9">
            <w:pPr>
              <w:spacing w:after="0" w:line="240" w:lineRule="auto"/>
              <w:jc w:val="center"/>
              <w:rPr>
                <w:b/>
              </w:rPr>
            </w:pPr>
            <w:r w:rsidRPr="00B5288A">
              <w:rPr>
                <w:rFonts w:ascii="Times New Roman" w:hAnsi="Times New Roman"/>
                <w:b/>
                <w:sz w:val="24"/>
              </w:rPr>
              <w:t>Вимога</w:t>
            </w:r>
          </w:p>
        </w:tc>
        <w:tc>
          <w:tcPr>
            <w:tcW w:w="6379" w:type="dxa"/>
          </w:tcPr>
          <w:p w:rsidR="007604A8" w:rsidRPr="00B5288A" w:rsidRDefault="007604A8" w:rsidP="001140A9">
            <w:pPr>
              <w:spacing w:after="0" w:line="240" w:lineRule="auto"/>
              <w:jc w:val="center"/>
              <w:rPr>
                <w:b/>
              </w:rPr>
            </w:pPr>
            <w:r w:rsidRPr="00B5288A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Знання законодавства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Знання:</w:t>
            </w:r>
          </w:p>
          <w:p w:rsidR="007604A8" w:rsidRPr="00875E8D" w:rsidRDefault="007604A8" w:rsidP="001140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Конституції України; </w:t>
            </w:r>
          </w:p>
          <w:p w:rsidR="007604A8" w:rsidRPr="00875E8D" w:rsidRDefault="007604A8" w:rsidP="001140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Закону України "Про державну службу"; </w:t>
            </w:r>
          </w:p>
          <w:p w:rsidR="007604A8" w:rsidRPr="00875E8D" w:rsidRDefault="007604A8" w:rsidP="001140A9">
            <w:pPr>
              <w:spacing w:after="0" w:line="240" w:lineRule="auto"/>
              <w:jc w:val="both"/>
              <w:rPr>
                <w:color w:val="000000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Закону України "Про запобігання корупції"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 xml:space="preserve">Знання спеціального законодавства, що пов'язане із завданнями та змістом роботи державного </w:t>
            </w:r>
            <w:r w:rsidRPr="00875E8D">
              <w:rPr>
                <w:rFonts w:ascii="Times New Roman" w:hAnsi="Times New Roman"/>
                <w:sz w:val="24"/>
              </w:rPr>
              <w:lastRenderedPageBreak/>
              <w:t xml:space="preserve">службовця відповідно до посадової інструкції 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spacing w:after="0" w:line="240" w:lineRule="auto"/>
              <w:rPr>
                <w:color w:val="000000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Знання</w:t>
            </w:r>
            <w:r w:rsidRPr="00875E8D">
              <w:rPr>
                <w:color w:val="000000"/>
              </w:rPr>
              <w:t>:</w:t>
            </w:r>
          </w:p>
          <w:p w:rsidR="007604A8" w:rsidRPr="00875E8D" w:rsidRDefault="007604A8" w:rsidP="001140A9">
            <w:pPr>
              <w:spacing w:after="0" w:line="240" w:lineRule="auto"/>
              <w:ind w:left="23"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1) Кримінальн</w:t>
            </w:r>
            <w:r>
              <w:rPr>
                <w:rFonts w:ascii="Times New Roman" w:hAnsi="Times New Roman"/>
                <w:color w:val="000000"/>
                <w:sz w:val="24"/>
              </w:rPr>
              <w:t>ого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процесуальн</w:t>
            </w:r>
            <w:r>
              <w:rPr>
                <w:rFonts w:ascii="Times New Roman" w:hAnsi="Times New Roman"/>
                <w:color w:val="000000"/>
                <w:sz w:val="24"/>
              </w:rPr>
              <w:t>ого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кодекс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України;</w:t>
            </w:r>
          </w:p>
          <w:p w:rsidR="007604A8" w:rsidRPr="00875E8D" w:rsidRDefault="007604A8" w:rsidP="001140A9">
            <w:pPr>
              <w:spacing w:after="0" w:line="240" w:lineRule="auto"/>
              <w:ind w:left="23"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2) Цивільн</w:t>
            </w:r>
            <w:r>
              <w:rPr>
                <w:rFonts w:ascii="Times New Roman" w:hAnsi="Times New Roman"/>
                <w:color w:val="000000"/>
                <w:sz w:val="24"/>
              </w:rPr>
              <w:t>ого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процесуальн</w:t>
            </w:r>
            <w:r>
              <w:rPr>
                <w:rFonts w:ascii="Times New Roman" w:hAnsi="Times New Roman"/>
                <w:color w:val="000000"/>
                <w:sz w:val="24"/>
              </w:rPr>
              <w:t>ого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кодекс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України;</w:t>
            </w:r>
          </w:p>
          <w:p w:rsidR="007604A8" w:rsidRPr="00875E8D" w:rsidRDefault="007604A8" w:rsidP="001140A9">
            <w:pPr>
              <w:spacing w:after="0" w:line="240" w:lineRule="auto"/>
              <w:ind w:left="23"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3) Кодекс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адміністративного судочинства України;</w:t>
            </w:r>
          </w:p>
          <w:p w:rsidR="007604A8" w:rsidRPr="00875E8D" w:rsidRDefault="007604A8" w:rsidP="001140A9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lastRenderedPageBreak/>
              <w:t>4)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Кодекс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України про адміністративні правопорушення;</w:t>
            </w:r>
          </w:p>
          <w:p w:rsidR="007604A8" w:rsidRPr="00875E8D" w:rsidRDefault="007604A8" w:rsidP="001140A9">
            <w:pPr>
              <w:spacing w:after="0" w:line="240" w:lineRule="auto"/>
              <w:ind w:left="23"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5) Закон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України «Про судоустрій і статус суддів»;</w:t>
            </w:r>
          </w:p>
          <w:p w:rsidR="007604A8" w:rsidRPr="00875E8D" w:rsidRDefault="007604A8" w:rsidP="001140A9">
            <w:pPr>
              <w:spacing w:after="0" w:line="240" w:lineRule="auto"/>
              <w:ind w:left="23"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szCs w:val="24"/>
              </w:rPr>
              <w:t>6) 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України «Про судовий збір»;</w:t>
            </w:r>
          </w:p>
          <w:p w:rsidR="007604A8" w:rsidRDefault="007604A8" w:rsidP="001140A9">
            <w:pPr>
              <w:tabs>
                <w:tab w:val="left" w:pos="5845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szCs w:val="24"/>
              </w:rPr>
              <w:t>7) 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України «Про доступ до публічної інформації»;</w:t>
            </w:r>
          </w:p>
          <w:p w:rsidR="007604A8" w:rsidRDefault="007604A8" w:rsidP="001140A9">
            <w:pPr>
              <w:tabs>
                <w:tab w:val="left" w:pos="5845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color w:val="000000"/>
                <w:sz w:val="24"/>
              </w:rPr>
              <w:t>Закону України «Про виконавче провадження»;</w:t>
            </w:r>
          </w:p>
          <w:p w:rsidR="007604A8" w:rsidRDefault="007604A8" w:rsidP="001140A9">
            <w:pPr>
              <w:tabs>
                <w:tab w:val="left" w:pos="5845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</w:t>
            </w:r>
            <w:r w:rsidRPr="009878E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доступ до судових рішень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7604A8" w:rsidRPr="00875E8D" w:rsidRDefault="007604A8" w:rsidP="001140A9">
            <w:pPr>
              <w:tabs>
                <w:tab w:val="left" w:pos="5845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10)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Порядку </w:t>
            </w:r>
            <w:r w:rsidRPr="005026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ведення Єдиного державного реєстру судових рішень, затвердженого рішенням Вищої ради правосуддя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від </w:t>
            </w:r>
            <w:r w:rsidRPr="005026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19.04.2018  № 1200/0/15-18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604A8" w:rsidRPr="00875E8D" w:rsidRDefault="007604A8" w:rsidP="001140A9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11)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Положення про автоматизовану систему </w:t>
            </w:r>
            <w:r>
              <w:rPr>
                <w:rFonts w:ascii="Times New Roman" w:hAnsi="Times New Roman"/>
                <w:color w:val="000000"/>
                <w:sz w:val="24"/>
              </w:rPr>
              <w:t>документообігу суду, затвердженого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Рішенням Ради суддів України від 26.11.2010 № 30 (зі змінами);</w:t>
            </w:r>
          </w:p>
          <w:p w:rsidR="007604A8" w:rsidRPr="00875E8D" w:rsidRDefault="007604A8" w:rsidP="001140A9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) Інструкці</w:t>
            </w:r>
            <w:r>
              <w:rPr>
                <w:rFonts w:ascii="Times New Roman" w:hAnsi="Times New Roman"/>
                <w:color w:val="000000"/>
                <w:sz w:val="24"/>
              </w:rPr>
              <w:t>ї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з діловодства у місцевих та апеляційних судах, затверджен</w:t>
            </w:r>
            <w:r>
              <w:rPr>
                <w:rFonts w:ascii="Times New Roman" w:hAnsi="Times New Roman"/>
                <w:color w:val="000000"/>
                <w:sz w:val="24"/>
              </w:rPr>
              <w:t>ої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Наказом Державної судової адміністрації України від 20.08.2019 № 814 (зі змінами); </w:t>
            </w:r>
          </w:p>
          <w:p w:rsidR="007604A8" w:rsidRPr="00875E8D" w:rsidRDefault="007604A8" w:rsidP="001140A9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</w:rPr>
              <w:t>інших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акт</w:t>
            </w:r>
            <w:r>
              <w:rPr>
                <w:rFonts w:ascii="Times New Roman" w:hAnsi="Times New Roman"/>
                <w:color w:val="000000"/>
                <w:sz w:val="24"/>
              </w:rPr>
              <w:t>ів законодавства та нормативних документів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, що регламентують діяльність судових органів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державної служби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та актів відповідного професійного спрямування.</w:t>
            </w:r>
          </w:p>
        </w:tc>
      </w:tr>
      <w:tr w:rsidR="007604A8" w:rsidRPr="00875E8D" w:rsidTr="001140A9">
        <w:tc>
          <w:tcPr>
            <w:tcW w:w="3794" w:type="dxa"/>
            <w:gridSpan w:val="2"/>
          </w:tcPr>
          <w:p w:rsidR="007604A8" w:rsidRPr="007604A8" w:rsidRDefault="007604A8" w:rsidP="001140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604A8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Посадові обов'язки</w:t>
            </w:r>
          </w:p>
        </w:tc>
        <w:tc>
          <w:tcPr>
            <w:tcW w:w="6379" w:type="dxa"/>
          </w:tcPr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186"/>
              </w:tabs>
              <w:spacing w:before="0" w:line="269" w:lineRule="exact"/>
              <w:ind w:right="20"/>
              <w:rPr>
                <w:color w:val="000000"/>
                <w:sz w:val="24"/>
                <w:szCs w:val="24"/>
                <w:lang w:val="uk-UA"/>
              </w:rPr>
            </w:pPr>
            <w:r w:rsidRPr="000F753A">
              <w:rPr>
                <w:sz w:val="24"/>
                <w:szCs w:val="24"/>
                <w:lang w:val="uk-UA" w:eastAsia="uk-UA"/>
              </w:rPr>
              <w:t>- з</w:t>
            </w:r>
            <w:r w:rsidRPr="000F753A">
              <w:rPr>
                <w:color w:val="000000"/>
                <w:sz w:val="24"/>
                <w:szCs w:val="24"/>
                <w:lang w:val="uk-UA"/>
              </w:rPr>
              <w:t>дійснює обов’язки щодо виконання вимог, передбачених Кримінальним процесуальним, Цивільним процесуальним та іншими кодексами України, в тому числі пов’язаних з підтриманням громадського порядку в суді та припиненням проявів неповаги до суду під час здійснення правосуддя;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210"/>
              </w:tabs>
              <w:spacing w:before="0"/>
              <w:ind w:right="20"/>
              <w:rPr>
                <w:sz w:val="24"/>
                <w:szCs w:val="24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>- виконує вимоги Інструкції з діловодства та є відповідальним за збереження процесуальних та інших документів, а також за нерозголошення інформації з обмеженим доступом, що міститься в них;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196"/>
              </w:tabs>
              <w:spacing w:before="0"/>
              <w:ind w:right="20"/>
              <w:rPr>
                <w:sz w:val="24"/>
                <w:szCs w:val="24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>- забезпечує безпечні умови роботи суддів та працівників апарату суду в залі судового засідання;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205"/>
              </w:tabs>
              <w:spacing w:before="0"/>
              <w:rPr>
                <w:sz w:val="24"/>
                <w:szCs w:val="24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>- забезпечує неухильне виконання розпоряджень головуючого судді;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196"/>
              </w:tabs>
              <w:spacing w:before="0"/>
              <w:ind w:right="20"/>
              <w:rPr>
                <w:sz w:val="24"/>
                <w:szCs w:val="24"/>
                <w:lang w:val="uk-UA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 xml:space="preserve"> - здійснює перевірку та забезпечує готовність зали судового засідання до слухання справи і доповідає про її готовність головуючому судді, а в разі її невідповідності вимогам безпеки, негайно сповіщає старшого судового розпорядника, керівника апарату суду або головуючого у справі, а також вживає всіх можливих заходів щодо усунення виявлених недоліків;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138"/>
              </w:tabs>
              <w:spacing w:before="0"/>
              <w:ind w:right="20"/>
              <w:rPr>
                <w:sz w:val="24"/>
                <w:szCs w:val="24"/>
                <w:lang w:val="uk-UA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>- з урахуванням кількості місць та забезпечення порядку під час судового засідання визначає можливу кількість осіб, які можуть бути присутні в залі суду, та визначає конкретні місця їх розміщення;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138"/>
              </w:tabs>
              <w:spacing w:before="0"/>
              <w:ind w:right="20"/>
              <w:rPr>
                <w:sz w:val="24"/>
                <w:szCs w:val="24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 xml:space="preserve"> - оголошує про вхід суду до зали судового засідання і вихід з неї та пропонує всім присутнім встати;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143"/>
              </w:tabs>
              <w:spacing w:before="0"/>
              <w:ind w:right="20"/>
              <w:rPr>
                <w:sz w:val="24"/>
                <w:szCs w:val="24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 xml:space="preserve"> - забезпечує виконання учасниками судового процесу та особами, які присутні в залі судового засідання, розпоряджень головуючого судді;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143"/>
              </w:tabs>
              <w:spacing w:before="0"/>
              <w:ind w:right="20"/>
              <w:rPr>
                <w:sz w:val="24"/>
                <w:szCs w:val="24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 xml:space="preserve"> - забезпечує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263"/>
              </w:tabs>
              <w:spacing w:before="0"/>
              <w:ind w:right="20"/>
              <w:rPr>
                <w:sz w:val="24"/>
                <w:szCs w:val="24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 xml:space="preserve">- запрошує за розпорядженням головуючого судді, до зали судового засідання свідків, експертів, перекладачів та інших учасників судового процесу, приводить їх до </w:t>
            </w:r>
            <w:r w:rsidRPr="000F753A">
              <w:rPr>
                <w:color w:val="000000"/>
                <w:sz w:val="24"/>
                <w:szCs w:val="24"/>
                <w:lang w:val="uk-UA"/>
              </w:rPr>
              <w:lastRenderedPageBreak/>
              <w:t>присяги;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263"/>
              </w:tabs>
              <w:spacing w:before="0"/>
              <w:ind w:right="20"/>
              <w:rPr>
                <w:sz w:val="24"/>
                <w:szCs w:val="24"/>
                <w:lang w:val="uk-UA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>- 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258"/>
              </w:tabs>
              <w:spacing w:before="0"/>
              <w:ind w:right="20"/>
              <w:rPr>
                <w:sz w:val="24"/>
                <w:szCs w:val="24"/>
                <w:lang w:val="uk-UA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>- забезпечує дотримання вимог процесуального законодавства з метою обмеження спілкування свідків, які вже були допитані судом, із тими свідками , яких суд ще не допитав;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263"/>
              </w:tabs>
              <w:spacing w:before="0"/>
              <w:ind w:right="20"/>
              <w:rPr>
                <w:sz w:val="24"/>
                <w:szCs w:val="24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>-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268"/>
              </w:tabs>
              <w:spacing w:before="0"/>
              <w:ind w:right="20"/>
              <w:rPr>
                <w:sz w:val="24"/>
                <w:szCs w:val="24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>- вживає заходів безпеки щодо недопущення виведення з ладу засобів фіксування судового процесу особами, присутніми в залі судового засідання;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369"/>
              </w:tabs>
              <w:spacing w:before="0"/>
              <w:ind w:right="20"/>
              <w:rPr>
                <w:sz w:val="24"/>
                <w:szCs w:val="24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 xml:space="preserve">- сприяти доступу до приміщень суду та зали судового засідання осіб з обмеженими фізичними можливостями, громадянам похилого віку, іншим </w:t>
            </w:r>
            <w:proofErr w:type="spellStart"/>
            <w:r w:rsidRPr="000F753A">
              <w:rPr>
                <w:color w:val="000000"/>
                <w:sz w:val="24"/>
                <w:szCs w:val="24"/>
                <w:lang w:val="uk-UA"/>
              </w:rPr>
              <w:t>маломобільним</w:t>
            </w:r>
            <w:proofErr w:type="spellEnd"/>
            <w:r w:rsidRPr="000F753A">
              <w:rPr>
                <w:color w:val="000000"/>
                <w:sz w:val="24"/>
                <w:szCs w:val="24"/>
                <w:lang w:val="uk-UA"/>
              </w:rPr>
              <w:t xml:space="preserve"> групам населення під час реалізації ними своїх прав;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369"/>
              </w:tabs>
              <w:spacing w:before="0"/>
              <w:ind w:right="20"/>
              <w:rPr>
                <w:sz w:val="24"/>
                <w:szCs w:val="24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>- забезпечувати координацію діяльності щодо доставки в судове засідання підозрюваних і обвинувачених, які тримаються під вартою, та інформувати головуючого суддю про затримку чи неможливість доставки цих осіб у суд;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335"/>
              </w:tabs>
              <w:spacing w:before="0"/>
              <w:ind w:right="20"/>
              <w:rPr>
                <w:sz w:val="24"/>
                <w:szCs w:val="24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>- виконує інші розпорядження головуючого судді, пов’язані із створенням умов, необхідних для розгляду справи;</w:t>
            </w:r>
          </w:p>
          <w:p w:rsidR="00633A5F" w:rsidRPr="000F753A" w:rsidRDefault="00633A5F" w:rsidP="00633A5F">
            <w:pPr>
              <w:pStyle w:val="2"/>
              <w:shd w:val="clear" w:color="auto" w:fill="auto"/>
              <w:tabs>
                <w:tab w:val="left" w:pos="1450"/>
              </w:tabs>
              <w:spacing w:before="0"/>
              <w:ind w:right="20"/>
              <w:rPr>
                <w:sz w:val="24"/>
                <w:szCs w:val="24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>- забезпечує взаємодію з працівниками Національної поліції України, Національної гвардії України, Служби судової охорони;</w:t>
            </w:r>
          </w:p>
          <w:p w:rsidR="007604A8" w:rsidRPr="00875E8D" w:rsidRDefault="00633A5F" w:rsidP="00633A5F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rFonts w:eastAsia="Calibri"/>
              </w:rPr>
            </w:pPr>
            <w:r w:rsidRPr="000F753A">
              <w:rPr>
                <w:color w:val="000000"/>
                <w:sz w:val="24"/>
                <w:szCs w:val="24"/>
                <w:lang w:val="uk-UA"/>
              </w:rPr>
              <w:t>- для забезпечення невідкладного розгляду справи з питань, що виникли в процесі її слухання, за розпорядженням головуючого судді здійснює термінову доставку в установи та організації, а також фізичним особам листів, викликів, інших документів.</w:t>
            </w:r>
          </w:p>
        </w:tc>
      </w:tr>
      <w:tr w:rsidR="007604A8" w:rsidRPr="00875E8D" w:rsidTr="001140A9">
        <w:tc>
          <w:tcPr>
            <w:tcW w:w="3794" w:type="dxa"/>
            <w:gridSpan w:val="2"/>
          </w:tcPr>
          <w:p w:rsidR="007604A8" w:rsidRPr="00875E8D" w:rsidRDefault="007604A8" w:rsidP="001140A9">
            <w:pPr>
              <w:spacing w:after="0" w:line="240" w:lineRule="auto"/>
              <w:rPr>
                <w:rFonts w:ascii="Times New Roman" w:hAnsi="Times New Roman"/>
              </w:rPr>
            </w:pPr>
            <w:r w:rsidRPr="00875E8D">
              <w:rPr>
                <w:rFonts w:ascii="Times New Roman" w:hAnsi="Times New Roman"/>
                <w:sz w:val="24"/>
              </w:rPr>
              <w:lastRenderedPageBreak/>
              <w:t>Умови оплати праці</w:t>
            </w:r>
          </w:p>
        </w:tc>
        <w:tc>
          <w:tcPr>
            <w:tcW w:w="6379" w:type="dxa"/>
          </w:tcPr>
          <w:p w:rsidR="007604A8" w:rsidRPr="00424B5D" w:rsidRDefault="007604A8" w:rsidP="001140A9">
            <w:pPr>
              <w:pStyle w:val="rvps14"/>
              <w:spacing w:before="0" w:beforeAutospacing="0" w:after="0" w:afterAutospacing="0"/>
              <w:ind w:right="188"/>
              <w:jc w:val="both"/>
            </w:pPr>
            <w:r w:rsidRPr="00424B5D">
              <w:t xml:space="preserve">- посадовий оклад – </w:t>
            </w:r>
            <w:r w:rsidR="00BC6222">
              <w:t>5368</w:t>
            </w:r>
            <w:r w:rsidRPr="00424B5D">
              <w:t xml:space="preserve"> грн.;</w:t>
            </w:r>
          </w:p>
          <w:p w:rsidR="007604A8" w:rsidRPr="00424B5D" w:rsidRDefault="007604A8" w:rsidP="00114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5D">
              <w:rPr>
                <w:rFonts w:ascii="Times New Roman" w:hAnsi="Times New Roman"/>
                <w:sz w:val="24"/>
                <w:szCs w:val="24"/>
              </w:rPr>
              <w:t>- надбавка за ранг державного службовця відповідно до вимог постанови Кабінету Міністрів України від 18.01.2017 № 15 «</w:t>
            </w:r>
            <w:r w:rsidRPr="00424B5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Питання оплати праці працівників державних органів</w:t>
            </w:r>
            <w:r w:rsidRPr="00424B5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604A8" w:rsidRPr="00875E8D" w:rsidRDefault="007604A8" w:rsidP="001140A9">
            <w:pPr>
              <w:spacing w:after="0" w:line="240" w:lineRule="auto"/>
              <w:rPr>
                <w:rFonts w:ascii="Times New Roman" w:hAnsi="Times New Roman"/>
              </w:rPr>
            </w:pPr>
            <w:r w:rsidRPr="00424B5D">
              <w:rPr>
                <w:rFonts w:ascii="Times New Roman" w:hAnsi="Times New Roman"/>
                <w:sz w:val="24"/>
                <w:szCs w:val="24"/>
              </w:rPr>
              <w:t>- надбавк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424B5D">
              <w:rPr>
                <w:rFonts w:ascii="Times New Roman" w:hAnsi="Times New Roman"/>
                <w:sz w:val="24"/>
                <w:szCs w:val="24"/>
              </w:rPr>
              <w:t xml:space="preserve"> доплати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премії</w:t>
            </w:r>
            <w:r w:rsidRPr="00424B5D">
              <w:rPr>
                <w:rFonts w:ascii="Times New Roman" w:hAnsi="Times New Roman"/>
                <w:sz w:val="24"/>
                <w:szCs w:val="24"/>
              </w:rPr>
              <w:t xml:space="preserve"> відповідно до статті 52 Закону України «Про державну службу».</w:t>
            </w:r>
            <w:r w:rsidRPr="00A85767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7604A8" w:rsidRPr="0033411D" w:rsidRDefault="007604A8" w:rsidP="007604A8">
      <w:pPr>
        <w:tabs>
          <w:tab w:val="left" w:pos="97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B0B7E" w:rsidRPr="007604A8" w:rsidRDefault="00BC6222" w:rsidP="007604A8"/>
    <w:sectPr w:rsidR="002B0B7E" w:rsidRPr="007604A8" w:rsidSect="00746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0130"/>
    <w:rsid w:val="00633A5F"/>
    <w:rsid w:val="007604A8"/>
    <w:rsid w:val="007F2A6F"/>
    <w:rsid w:val="00970576"/>
    <w:rsid w:val="00996B5C"/>
    <w:rsid w:val="00BC6222"/>
    <w:rsid w:val="00C40130"/>
    <w:rsid w:val="00C420FF"/>
    <w:rsid w:val="00EB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A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13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5">
    <w:name w:val="rvps5"/>
    <w:basedOn w:val="a"/>
    <w:rsid w:val="00C4013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C4013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C40130"/>
    <w:pPr>
      <w:spacing w:after="0" w:line="240" w:lineRule="auto"/>
      <w:ind w:firstLine="42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6">
    <w:name w:val="rvts26"/>
    <w:basedOn w:val="a0"/>
    <w:rsid w:val="00C40130"/>
    <w:rPr>
      <w:b/>
      <w:bCs/>
      <w:u w:val="single"/>
    </w:rPr>
  </w:style>
  <w:style w:type="character" w:customStyle="1" w:styleId="rvts27">
    <w:name w:val="rvts27"/>
    <w:basedOn w:val="a0"/>
    <w:rsid w:val="00C40130"/>
    <w:rPr>
      <w:b/>
      <w:bCs/>
    </w:rPr>
  </w:style>
  <w:style w:type="character" w:customStyle="1" w:styleId="rvts28">
    <w:name w:val="rvts28"/>
    <w:basedOn w:val="a0"/>
    <w:rsid w:val="00C40130"/>
    <w:rPr>
      <w:b/>
      <w:bCs/>
      <w:i/>
      <w:iCs/>
    </w:rPr>
  </w:style>
  <w:style w:type="character" w:customStyle="1" w:styleId="rvts29">
    <w:name w:val="rvts29"/>
    <w:basedOn w:val="a0"/>
    <w:rsid w:val="00C40130"/>
    <w:rPr>
      <w:color w:val="000000"/>
    </w:rPr>
  </w:style>
  <w:style w:type="character" w:customStyle="1" w:styleId="rvts23">
    <w:name w:val="rvts23"/>
    <w:basedOn w:val="a0"/>
    <w:rsid w:val="00C40130"/>
  </w:style>
  <w:style w:type="paragraph" w:customStyle="1" w:styleId="rvps14">
    <w:name w:val="rvps14"/>
    <w:basedOn w:val="a"/>
    <w:uiPriority w:val="99"/>
    <w:rsid w:val="00760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uiPriority w:val="99"/>
    <w:rsid w:val="007604A8"/>
    <w:rPr>
      <w:rFonts w:cs="Times New Roman"/>
    </w:rPr>
  </w:style>
  <w:style w:type="character" w:customStyle="1" w:styleId="apple-converted-space">
    <w:name w:val="apple-converted-space"/>
    <w:uiPriority w:val="99"/>
    <w:rsid w:val="007604A8"/>
    <w:rPr>
      <w:rFonts w:cs="Times New Roman"/>
    </w:rPr>
  </w:style>
  <w:style w:type="paragraph" w:customStyle="1" w:styleId="content">
    <w:name w:val="content"/>
    <w:basedOn w:val="a"/>
    <w:uiPriority w:val="99"/>
    <w:rsid w:val="007604A8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/>
      <w:sz w:val="20"/>
      <w:szCs w:val="20"/>
      <w:lang w:eastAsia="uk-UA"/>
    </w:rPr>
  </w:style>
  <w:style w:type="character" w:customStyle="1" w:styleId="a4">
    <w:name w:val="Основной текст_"/>
    <w:basedOn w:val="a0"/>
    <w:link w:val="2"/>
    <w:rsid w:val="007604A8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7604A8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theme="minorBidi"/>
      <w:spacing w:val="2"/>
      <w:sz w:val="21"/>
      <w:szCs w:val="21"/>
      <w:lang w:val="ru-RU"/>
    </w:rPr>
  </w:style>
  <w:style w:type="paragraph" w:styleId="a5">
    <w:name w:val="footer"/>
    <w:basedOn w:val="a"/>
    <w:link w:val="a6"/>
    <w:uiPriority w:val="99"/>
    <w:rsid w:val="00633A5F"/>
    <w:pPr>
      <w:tabs>
        <w:tab w:val="center" w:pos="4819"/>
        <w:tab w:val="right" w:pos="9639"/>
      </w:tabs>
      <w:spacing w:after="160" w:line="259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33A5F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9654">
      <w:bodyDiv w:val="1"/>
      <w:marLeft w:val="1030"/>
      <w:marRight w:val="346"/>
      <w:marTop w:val="693"/>
      <w:marBottom w:val="69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2022-05-24T08:37:00Z</dcterms:created>
  <dcterms:modified xsi:type="dcterms:W3CDTF">2023-08-07T08:02:00Z</dcterms:modified>
</cp:coreProperties>
</file>